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712"/>
      </w:tblGrid>
      <w:tr w:rsidR="00857CA8" w:rsidRPr="005F2858" w:rsidTr="00B85A64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9639" w:type="dxa"/>
              <w:tblLook w:val="04A0"/>
            </w:tblPr>
            <w:tblGrid>
              <w:gridCol w:w="3969"/>
              <w:gridCol w:w="5670"/>
            </w:tblGrid>
            <w:tr w:rsidR="00857CA8" w:rsidRPr="005F2858" w:rsidTr="00B85A64">
              <w:trPr>
                <w:trHeight w:val="2473"/>
              </w:trPr>
              <w:tc>
                <w:tcPr>
                  <w:tcW w:w="3969" w:type="dxa"/>
                </w:tcPr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9120" cy="71501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униципального образования</w:t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Лабазинский</w:t>
                  </w: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Курманаевского района</w:t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857CA8" w:rsidRPr="00CB7559" w:rsidRDefault="00857CA8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CA8" w:rsidRPr="00B132F5" w:rsidRDefault="00421270" w:rsidP="00B85A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17</w:t>
                  </w:r>
                  <w:r w:rsidR="00850D2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.05.2021 № </w:t>
                  </w:r>
                  <w:r w:rsidR="000E21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33</w:t>
                  </w:r>
                  <w:r w:rsidR="00857CA8" w:rsidRPr="00B132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5670" w:type="dxa"/>
                </w:tcPr>
                <w:p w:rsidR="00857CA8" w:rsidRPr="00B132F5" w:rsidRDefault="00857CA8" w:rsidP="00B85A64">
                  <w:pPr>
                    <w:spacing w:after="0"/>
                    <w:ind w:righ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CA8" w:rsidRPr="00CB7559" w:rsidRDefault="00857CA8" w:rsidP="00B85A6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CA8" w:rsidRPr="00CB7559" w:rsidRDefault="00857CA8" w:rsidP="00B85A6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7CA8" w:rsidRPr="005F2858" w:rsidRDefault="00857CA8" w:rsidP="00B85A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857CA8" w:rsidRDefault="00857CA8" w:rsidP="00857CA8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7CA8" w:rsidRPr="005F2858" w:rsidRDefault="00857CA8" w:rsidP="00857CA8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7CA8" w:rsidRPr="00CB7559" w:rsidRDefault="00857CA8" w:rsidP="00857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850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02.10.2017 № 91-п</w:t>
      </w:r>
    </w:p>
    <w:p w:rsidR="00857CA8" w:rsidRPr="00CB7559" w:rsidRDefault="00857CA8" w:rsidP="0085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57CA8" w:rsidRPr="001818F2" w:rsidRDefault="00857CA8" w:rsidP="00857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внести в постановление администрации Лабазинского сельсовета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02.10.2017 № 91-п «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</w:t>
      </w:r>
      <w:proofErr w:type="gramEnd"/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их семей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сети Интернет и предоставления этих сведений </w:t>
      </w:r>
      <w:r w:rsidRPr="001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средствам массовой информации для опубликования»</w:t>
      </w:r>
      <w:r w:rsidRPr="001818F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7CA8" w:rsidRPr="001818F2" w:rsidRDefault="00857CA8" w:rsidP="0085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1818F2">
        <w:rPr>
          <w:rFonts w:ascii="Times New Roman" w:hAnsi="Times New Roman" w:cs="Times New Roman"/>
          <w:sz w:val="28"/>
          <w:szCs w:val="28"/>
        </w:rPr>
        <w:t>1. Подпункт «г» пункта 3 приложения к постановлению изложить в следующей редакции:</w:t>
      </w:r>
    </w:p>
    <w:p w:rsidR="00857CA8" w:rsidRPr="001818F2" w:rsidRDefault="00857CA8" w:rsidP="00857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8F2">
        <w:rPr>
          <w:rFonts w:ascii="Times New Roman" w:eastAsia="Calibri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подпунктах «а», «б» пункта 1 настоящего Порядка, и</w:t>
      </w:r>
      <w:proofErr w:type="gramEnd"/>
      <w:r w:rsidRPr="001818F2">
        <w:rPr>
          <w:rFonts w:ascii="Times New Roman" w:eastAsia="Calibri" w:hAnsi="Times New Roman" w:cs="Times New Roman"/>
          <w:sz w:val="28"/>
          <w:szCs w:val="28"/>
        </w:rPr>
        <w:t xml:space="preserve"> их супруг (супругов) за три последних года, предшествующих отчетному периоду</w:t>
      </w:r>
      <w:proofErr w:type="gramStart"/>
      <w:r w:rsidRPr="001818F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57CA8" w:rsidRPr="00CB7559" w:rsidRDefault="00857CA8" w:rsidP="0085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1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</w:t>
      </w:r>
    </w:p>
    <w:p w:rsidR="00857CA8" w:rsidRDefault="00857CA8" w:rsidP="00850D25">
      <w:pPr>
        <w:spacing w:after="0" w:line="240" w:lineRule="auto"/>
        <w:ind w:firstLine="708"/>
        <w:jc w:val="both"/>
        <w:rPr>
          <w:rStyle w:val="a6"/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bookmarkEnd w:id="0"/>
      <w:r w:rsidR="00850D25" w:rsidRPr="00146A4F">
        <w:rPr>
          <w:rStyle w:val="a6"/>
          <w:rFonts w:ascii="Times New Roman" w:eastAsiaTheme="minorHAnsi" w:hAnsi="Times New Roman"/>
          <w:sz w:val="28"/>
          <w:szCs w:val="28"/>
        </w:rPr>
        <w:t>Постановление вступает в силу после официального опубликования в газете «Лабазинский вестник», подлежит размещению на официальном сайте муниципального образования Лабазинский сельсовет и распространяется на правоотношения, возникшие с 01.01.2021 года</w:t>
      </w:r>
      <w:r w:rsidR="00850D25">
        <w:rPr>
          <w:rStyle w:val="a6"/>
          <w:rFonts w:ascii="Times New Roman" w:eastAsiaTheme="minorHAnsi" w:hAnsi="Times New Roman"/>
          <w:sz w:val="28"/>
          <w:szCs w:val="28"/>
        </w:rPr>
        <w:t>.</w:t>
      </w:r>
    </w:p>
    <w:p w:rsidR="00850D25" w:rsidRPr="00CB7559" w:rsidRDefault="00850D25" w:rsidP="00850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57CA8" w:rsidRPr="00CB7559" w:rsidRDefault="00857CA8" w:rsidP="00857CA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В.А. Гражданкин</w:t>
      </w:r>
    </w:p>
    <w:p w:rsidR="00857CA8" w:rsidRPr="00CB7559" w:rsidRDefault="00857CA8" w:rsidP="00857CA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D0B6E" w:rsidRPr="00850D25" w:rsidRDefault="00857CA8" w:rsidP="00850D25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Разослано: в дело, прокурору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администрации района</w:t>
      </w:r>
    </w:p>
    <w:sectPr w:rsidR="009D0B6E" w:rsidRPr="00850D25" w:rsidSect="00553B5A">
      <w:pgSz w:w="11906" w:h="16838"/>
      <w:pgMar w:top="1276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A8"/>
    <w:rsid w:val="000E2172"/>
    <w:rsid w:val="002070ED"/>
    <w:rsid w:val="00421270"/>
    <w:rsid w:val="00850D25"/>
    <w:rsid w:val="00857CA8"/>
    <w:rsid w:val="009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0D25"/>
    <w:pPr>
      <w:spacing w:after="12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50D2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2021-05-14T11:07:00Z</cp:lastPrinted>
  <dcterms:created xsi:type="dcterms:W3CDTF">2021-05-14T09:52:00Z</dcterms:created>
  <dcterms:modified xsi:type="dcterms:W3CDTF">2021-05-14T11:07:00Z</dcterms:modified>
</cp:coreProperties>
</file>